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84FAD" w14:textId="79FF07A7" w:rsidR="00307D5E" w:rsidRDefault="000B57C9" w:rsidP="000B57C9">
      <w:pPr>
        <w:jc w:val="both"/>
        <w:rPr>
          <w:sz w:val="28"/>
          <w:szCs w:val="28"/>
        </w:rPr>
      </w:pPr>
      <w:r>
        <w:rPr>
          <w:sz w:val="28"/>
          <w:szCs w:val="28"/>
        </w:rPr>
        <w:t>PŘEDCHÁZENÍ VZNIKU ODPADU, NEPLÝTVÁNÍ:</w:t>
      </w:r>
    </w:p>
    <w:p w14:paraId="4931AD82" w14:textId="07E91842" w:rsidR="000B57C9" w:rsidRDefault="000B57C9" w:rsidP="000B57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Děti v mateřské škole Pohádka Šumperk jsou vedeny k neplýtvání a předcházení vzniku odpadů. S tímto tématem máme bohaté zkušenosti: neplýtvání odpadovým </w:t>
      </w:r>
      <w:proofErr w:type="gramStart"/>
      <w:r>
        <w:rPr>
          <w:sz w:val="28"/>
          <w:szCs w:val="28"/>
        </w:rPr>
        <w:t>materiálem- výroba</w:t>
      </w:r>
      <w:proofErr w:type="gramEnd"/>
      <w:r>
        <w:rPr>
          <w:sz w:val="28"/>
          <w:szCs w:val="28"/>
        </w:rPr>
        <w:t xml:space="preserve"> dekorací z plastu, textilu, papíru. Neplýtvání hračkami a oděvy, případně dalšími </w:t>
      </w:r>
      <w:proofErr w:type="gramStart"/>
      <w:r>
        <w:rPr>
          <w:sz w:val="28"/>
          <w:szCs w:val="28"/>
        </w:rPr>
        <w:t>věcmi- SWAP</w:t>
      </w:r>
      <w:proofErr w:type="gramEnd"/>
      <w:r>
        <w:rPr>
          <w:sz w:val="28"/>
          <w:szCs w:val="28"/>
        </w:rPr>
        <w:t xml:space="preserve"> hraček a oblečení, SWAP bylinek, sazenic a dekorací. Neplýtvání </w:t>
      </w:r>
      <w:proofErr w:type="gramStart"/>
      <w:r>
        <w:rPr>
          <w:sz w:val="28"/>
          <w:szCs w:val="28"/>
        </w:rPr>
        <w:t>papírem- lisování</w:t>
      </w:r>
      <w:proofErr w:type="gramEnd"/>
      <w:r>
        <w:rPr>
          <w:sz w:val="28"/>
          <w:szCs w:val="28"/>
        </w:rPr>
        <w:t xml:space="preserve"> papírových briket k zatápění např. táboráku. Na začátku tohoto školního roku jsme se zaměřili na zpracování potravin, děti ve třídě Žabky vařily jablečný kompot. Podílely se na </w:t>
      </w:r>
      <w:proofErr w:type="gramStart"/>
      <w:r>
        <w:rPr>
          <w:sz w:val="28"/>
          <w:szCs w:val="28"/>
        </w:rPr>
        <w:t>veškeré  přípravě</w:t>
      </w:r>
      <w:proofErr w:type="gramEnd"/>
      <w:r>
        <w:rPr>
          <w:sz w:val="28"/>
          <w:szCs w:val="28"/>
        </w:rPr>
        <w:t xml:space="preserve">: krájení jablek, přidávání dalších surovin (cukr, </w:t>
      </w:r>
      <w:proofErr w:type="gramStart"/>
      <w:r>
        <w:rPr>
          <w:sz w:val="28"/>
          <w:szCs w:val="28"/>
        </w:rPr>
        <w:t>hřebíček,…</w:t>
      </w:r>
      <w:proofErr w:type="gramEnd"/>
      <w:r>
        <w:rPr>
          <w:sz w:val="28"/>
          <w:szCs w:val="28"/>
        </w:rPr>
        <w:t>), vaření i ochutnávka.</w:t>
      </w:r>
    </w:p>
    <w:p w14:paraId="0275DB70" w14:textId="169ABE18" w:rsidR="000B57C9" w:rsidRDefault="000B57C9" w:rsidP="000B57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Jako další připravujeme Den se </w:t>
      </w:r>
      <w:proofErr w:type="gramStart"/>
      <w:r>
        <w:rPr>
          <w:sz w:val="28"/>
          <w:szCs w:val="28"/>
        </w:rPr>
        <w:t>smoothie- zpracování</w:t>
      </w:r>
      <w:proofErr w:type="gramEnd"/>
      <w:r>
        <w:rPr>
          <w:sz w:val="28"/>
          <w:szCs w:val="28"/>
        </w:rPr>
        <w:t xml:space="preserve"> syrové zeleniny a ovoce, které děti nesní u svačiny.</w:t>
      </w:r>
    </w:p>
    <w:p w14:paraId="1A49A2A2" w14:textId="409AB87A" w:rsidR="000B57C9" w:rsidRDefault="000B57C9" w:rsidP="000B57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201A529" wp14:editId="5C51EFF8">
            <wp:extent cx="3247200" cy="4327200"/>
            <wp:effectExtent l="0" t="0" r="0" b="0"/>
            <wp:docPr id="213520796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207966" name="Obrázek 213520796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200" cy="43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AA3F12C" wp14:editId="25056DCC">
            <wp:extent cx="3247200" cy="4327200"/>
            <wp:effectExtent l="0" t="0" r="0" b="0"/>
            <wp:docPr id="213394338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943380" name="Obrázek 213394338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200" cy="43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29445" w14:textId="6C333BE4" w:rsidR="000B57C9" w:rsidRDefault="000B57C9" w:rsidP="000B57C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B5E9CD3" wp14:editId="7BC739E8">
            <wp:extent cx="3247200" cy="4327200"/>
            <wp:effectExtent l="0" t="0" r="0" b="0"/>
            <wp:docPr id="56880388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803884" name="Obrázek 56880388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200" cy="43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48D8C79" wp14:editId="486C3F5A">
            <wp:extent cx="3247200" cy="4327200"/>
            <wp:effectExtent l="0" t="0" r="0" b="0"/>
            <wp:docPr id="60732082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20827" name="Obrázek 6073208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200" cy="43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A854B" w14:textId="757B7129" w:rsidR="000B57C9" w:rsidRDefault="005A2CF9" w:rsidP="000B57C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BB116FA" wp14:editId="08E0C7AF">
            <wp:extent cx="3247200" cy="4327200"/>
            <wp:effectExtent l="0" t="0" r="0" b="0"/>
            <wp:docPr id="91513544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135441" name="Obrázek 9151354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200" cy="43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47A39" w14:textId="77777777" w:rsidR="000B57C9" w:rsidRPr="000B57C9" w:rsidRDefault="000B57C9" w:rsidP="000B57C9">
      <w:pPr>
        <w:jc w:val="both"/>
        <w:rPr>
          <w:sz w:val="28"/>
          <w:szCs w:val="28"/>
        </w:rPr>
      </w:pPr>
    </w:p>
    <w:sectPr w:rsidR="000B57C9" w:rsidRPr="000B57C9" w:rsidSect="000B57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7C9"/>
    <w:rsid w:val="000B57C9"/>
    <w:rsid w:val="000F180D"/>
    <w:rsid w:val="00307D5E"/>
    <w:rsid w:val="004D31B7"/>
    <w:rsid w:val="005A2CF9"/>
    <w:rsid w:val="008F0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815B3"/>
  <w15:chartTrackingRefBased/>
  <w15:docId w15:val="{A99E015B-831A-4A79-B4A6-9D2418BC6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B57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B57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B57C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B57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B57C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B57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B57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B57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B57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B57C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B57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B57C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B57C9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B57C9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B57C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B57C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B57C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B57C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B57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B57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B57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B57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B57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B57C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B57C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B57C9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B57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B57C9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B57C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113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1</cp:revision>
  <dcterms:created xsi:type="dcterms:W3CDTF">2025-10-09T10:05:00Z</dcterms:created>
  <dcterms:modified xsi:type="dcterms:W3CDTF">2025-10-09T10:20:00Z</dcterms:modified>
</cp:coreProperties>
</file>